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D085" w14:textId="1E027349" w:rsidR="00AD1452" w:rsidRDefault="00AD1452">
      <w:pPr>
        <w:rPr>
          <w:b/>
          <w:bCs/>
          <w:sz w:val="24"/>
          <w:szCs w:val="24"/>
          <w:u w:val="single"/>
          <w:lang w:val="nl-NL"/>
        </w:rPr>
      </w:pPr>
      <w:r w:rsidRPr="00AD1452">
        <w:rPr>
          <w:b/>
          <w:bCs/>
          <w:sz w:val="24"/>
          <w:szCs w:val="24"/>
          <w:u w:val="single"/>
          <w:lang w:val="nl-NL"/>
        </w:rPr>
        <w:t>Co-teaching</w:t>
      </w:r>
    </w:p>
    <w:p w14:paraId="5F0D7A34" w14:textId="77777777" w:rsidR="00AD1452" w:rsidRPr="00AD1452" w:rsidRDefault="00AD1452">
      <w:pPr>
        <w:rPr>
          <w:b/>
          <w:bCs/>
          <w:sz w:val="24"/>
          <w:szCs w:val="24"/>
          <w:u w:val="single"/>
          <w:lang w:val="nl-NL"/>
        </w:rPr>
      </w:pPr>
    </w:p>
    <w:p w14:paraId="6FC78F50" w14:textId="52E646BE" w:rsidR="00AD1452" w:rsidRPr="00AD1452" w:rsidRDefault="00AD1452">
      <w:pPr>
        <w:rPr>
          <w:sz w:val="24"/>
          <w:szCs w:val="24"/>
          <w:lang w:val="nl-NL"/>
        </w:rPr>
      </w:pPr>
      <w:r w:rsidRPr="00AD1452">
        <w:rPr>
          <w:b/>
          <w:bCs/>
          <w:sz w:val="24"/>
          <w:szCs w:val="24"/>
          <w:lang w:val="nl-NL"/>
        </w:rPr>
        <w:t>Hoe begin ik aan co-teaching?</w:t>
      </w:r>
      <w:r w:rsidRPr="00AD1452">
        <w:rPr>
          <w:sz w:val="24"/>
          <w:szCs w:val="24"/>
          <w:lang w:val="nl-NL"/>
        </w:rPr>
        <w:t xml:space="preserve"> </w:t>
      </w:r>
      <w:r w:rsidRPr="00AD1452">
        <w:rPr>
          <w:sz w:val="24"/>
          <w:szCs w:val="24"/>
          <w:lang w:val="nl-NL"/>
        </w:rPr>
        <w:br/>
      </w:r>
      <w:r w:rsidRPr="00AD1452">
        <w:rPr>
          <w:sz w:val="24"/>
          <w:szCs w:val="24"/>
          <w:lang w:val="nl-NL"/>
        </w:rPr>
        <w:t>Co-teaching kan een erg inspirerende ervaring zijn voor de leerlingen en de leerkrachten. Je begint echter niet van vandaag op morgen aan deze praktijk. Er gaat heel wat planning aan vooraf. Op deze fiche vind je enkele tips die je begeleiden bij je eerste stappen in de wereld van het co-teaching</w:t>
      </w:r>
      <w:r w:rsidRPr="00AD1452">
        <w:rPr>
          <w:sz w:val="24"/>
          <w:szCs w:val="24"/>
          <w:lang w:val="nl-NL"/>
        </w:rPr>
        <w:t>.</w:t>
      </w:r>
    </w:p>
    <w:p w14:paraId="7CE7F07D" w14:textId="77777777" w:rsidR="00AD1452" w:rsidRPr="00AD1452" w:rsidRDefault="00AD1452">
      <w:pPr>
        <w:rPr>
          <w:sz w:val="24"/>
          <w:szCs w:val="24"/>
          <w:lang w:val="nl-NL"/>
        </w:rPr>
      </w:pPr>
      <w:r w:rsidRPr="00AD1452">
        <w:rPr>
          <w:b/>
          <w:bCs/>
          <w:sz w:val="24"/>
          <w:szCs w:val="24"/>
          <w:lang w:val="nl-NL"/>
        </w:rPr>
        <w:t>Wat is co-teaching?</w:t>
      </w:r>
      <w:r w:rsidRPr="00AD1452">
        <w:rPr>
          <w:sz w:val="24"/>
          <w:szCs w:val="24"/>
          <w:lang w:val="nl-NL"/>
        </w:rPr>
        <w:t xml:space="preserve"> </w:t>
      </w:r>
      <w:r w:rsidRPr="00AD1452">
        <w:rPr>
          <w:sz w:val="24"/>
          <w:szCs w:val="24"/>
          <w:lang w:val="nl-NL"/>
        </w:rPr>
        <w:br/>
      </w:r>
      <w:r w:rsidRPr="00AD1452">
        <w:rPr>
          <w:sz w:val="24"/>
          <w:szCs w:val="24"/>
          <w:lang w:val="nl-NL"/>
        </w:rPr>
        <w:t xml:space="preserve">Bij co-teaching werken twee leerkrachten in één klaslokaal als gelijkwaardige partners samen om zoveel mogelijk leerlingen de doelstellingen van een les of een lessenpakket te laten halen. </w:t>
      </w:r>
      <w:r w:rsidRPr="00AD1452">
        <w:rPr>
          <w:sz w:val="24"/>
          <w:szCs w:val="24"/>
          <w:lang w:val="nl-NL"/>
        </w:rPr>
        <w:br/>
      </w:r>
      <w:r w:rsidRPr="00AD1452">
        <w:rPr>
          <w:b/>
          <w:bCs/>
          <w:sz w:val="24"/>
          <w:szCs w:val="24"/>
          <w:lang w:val="nl-NL"/>
        </w:rPr>
        <w:br/>
      </w:r>
      <w:r w:rsidRPr="00AD1452">
        <w:rPr>
          <w:b/>
          <w:bCs/>
          <w:sz w:val="24"/>
          <w:szCs w:val="24"/>
          <w:lang w:val="nl-NL"/>
        </w:rPr>
        <w:t>Stap 1: Leer je partner kennen</w:t>
      </w:r>
      <w:r w:rsidRPr="00AD1452">
        <w:rPr>
          <w:sz w:val="24"/>
          <w:szCs w:val="24"/>
          <w:lang w:val="nl-NL"/>
        </w:rPr>
        <w:br/>
      </w:r>
      <w:r w:rsidRPr="00AD1452">
        <w:rPr>
          <w:sz w:val="24"/>
          <w:szCs w:val="24"/>
          <w:lang w:val="nl-NL"/>
        </w:rPr>
        <w:t xml:space="preserve">Het is erg belangrijk dat er een goede band is tussen jou en je partner. Kies iemand bij wie je een goed gevoel hebt. Als je een partner toegewezen krijgt, aarzel dan niet om te melden wanneer je denkt dat het op persoonlijk vlak niet zal klikken. Leerlingen voelen namelijk erg goed aan wanneer er spanning is tussen twee leerkrachten en zij zullen niet aarzelen om die spanning uit te spelen. </w:t>
      </w:r>
    </w:p>
    <w:p w14:paraId="0D1124CB" w14:textId="294009CA" w:rsidR="00AD1452" w:rsidRPr="00AD1452" w:rsidRDefault="00AD1452">
      <w:pPr>
        <w:rPr>
          <w:b/>
          <w:bCs/>
          <w:sz w:val="24"/>
          <w:szCs w:val="24"/>
          <w:lang w:val="nl-NL"/>
        </w:rPr>
      </w:pPr>
      <w:r w:rsidRPr="00AD1452">
        <w:rPr>
          <w:b/>
          <w:bCs/>
          <w:sz w:val="24"/>
          <w:szCs w:val="24"/>
          <w:lang w:val="nl-NL"/>
        </w:rPr>
        <w:t>Stap 2: Bespreek jullie leerkrachtstijl</w:t>
      </w:r>
      <w:r w:rsidRPr="00AD1452">
        <w:rPr>
          <w:sz w:val="24"/>
          <w:szCs w:val="24"/>
          <w:lang w:val="nl-NL"/>
        </w:rPr>
        <w:t xml:space="preserve"> </w:t>
      </w:r>
      <w:r w:rsidRPr="00AD1452">
        <w:rPr>
          <w:sz w:val="24"/>
          <w:szCs w:val="24"/>
          <w:lang w:val="nl-NL"/>
        </w:rPr>
        <w:br/>
      </w:r>
      <w:r w:rsidRPr="00AD1452">
        <w:rPr>
          <w:sz w:val="24"/>
          <w:szCs w:val="24"/>
          <w:lang w:val="nl-NL"/>
        </w:rPr>
        <w:t xml:space="preserve">Jullie gaan samen een klas leiden. Het is erg belangrijk dat jullie van elkaar weten hoe jullie les geven, wat ieder van jullie belangrijk vindt. Observeer eventueel een paar individuele lessen van je partner, zodat je een goed zicht krijgt op zijn of haar manier van lesgeven. </w:t>
      </w:r>
      <w:r w:rsidRPr="00AD1452">
        <w:rPr>
          <w:sz w:val="24"/>
          <w:szCs w:val="24"/>
          <w:lang w:val="nl-NL"/>
        </w:rPr>
        <w:br/>
      </w:r>
      <w:r w:rsidRPr="00AD1452">
        <w:rPr>
          <w:b/>
          <w:bCs/>
          <w:sz w:val="24"/>
          <w:szCs w:val="24"/>
          <w:lang w:val="nl-NL"/>
        </w:rPr>
        <w:br/>
      </w:r>
      <w:r w:rsidRPr="00AD1452">
        <w:rPr>
          <w:b/>
          <w:bCs/>
          <w:sz w:val="24"/>
          <w:szCs w:val="24"/>
          <w:lang w:val="nl-NL"/>
        </w:rPr>
        <w:t>Stap 3: Analyseer je eigen leerkrachtgedrag</w:t>
      </w:r>
      <w:r w:rsidRPr="00AD1452">
        <w:rPr>
          <w:sz w:val="24"/>
          <w:szCs w:val="24"/>
          <w:lang w:val="nl-NL"/>
        </w:rPr>
        <w:t xml:space="preserve"> </w:t>
      </w:r>
      <w:r w:rsidRPr="00AD1452">
        <w:rPr>
          <w:sz w:val="24"/>
          <w:szCs w:val="24"/>
          <w:lang w:val="nl-NL"/>
        </w:rPr>
        <w:br/>
      </w:r>
      <w:r w:rsidRPr="00AD1452">
        <w:rPr>
          <w:sz w:val="24"/>
          <w:szCs w:val="24"/>
          <w:lang w:val="nl-NL"/>
        </w:rPr>
        <w:t xml:space="preserve">Dit is een erg moeilijke stap. Maar probeer voor jezelf op een rijtje te zetten wat je sterke en minder sterke punten als leerkracht zijn. Vergelijk elkaars lijstje en probeer zo jullie rol in de klas te definiëren. Een goed team is er een waar de sterktes van de individuele spelers het best tot hun recht komen. </w:t>
      </w:r>
      <w:r w:rsidRPr="00AD1452">
        <w:rPr>
          <w:sz w:val="24"/>
          <w:szCs w:val="24"/>
          <w:lang w:val="nl-NL"/>
        </w:rPr>
        <w:br/>
      </w:r>
      <w:r w:rsidRPr="00AD1452">
        <w:rPr>
          <w:sz w:val="24"/>
          <w:szCs w:val="24"/>
          <w:lang w:val="nl-NL"/>
        </w:rPr>
        <w:br/>
      </w:r>
      <w:r w:rsidRPr="00AD1452">
        <w:rPr>
          <w:b/>
          <w:bCs/>
          <w:sz w:val="24"/>
          <w:szCs w:val="24"/>
          <w:lang w:val="nl-NL"/>
        </w:rPr>
        <w:t>Stap 4: Bereid de lessen samen voor</w:t>
      </w:r>
      <w:r w:rsidRPr="00AD1452">
        <w:rPr>
          <w:sz w:val="24"/>
          <w:szCs w:val="24"/>
          <w:lang w:val="nl-NL"/>
        </w:rPr>
        <w:t xml:space="preserve"> </w:t>
      </w:r>
      <w:r w:rsidRPr="00AD1452">
        <w:rPr>
          <w:sz w:val="24"/>
          <w:szCs w:val="24"/>
          <w:lang w:val="nl-NL"/>
        </w:rPr>
        <w:br/>
      </w:r>
      <w:r w:rsidRPr="00AD1452">
        <w:rPr>
          <w:sz w:val="24"/>
          <w:szCs w:val="24"/>
          <w:lang w:val="nl-NL"/>
        </w:rPr>
        <w:t xml:space="preserve">Gebruik niet zonder meer de lesvoorbereiding van één van de twee partners. We willen niet zeggen dat je de lesvoorbereidingen van de afgelopen jaren moet negeren. Neen, vertrek van het materiaal dat er ligt, maar maak wel een nieuwe les. Op die manier zijn jullie samen auteur van de les en zijn jullie beide verantwoordelijk voor het welslagen ervan. </w:t>
      </w:r>
      <w:r w:rsidRPr="00AD1452">
        <w:rPr>
          <w:sz w:val="24"/>
          <w:szCs w:val="24"/>
          <w:lang w:val="nl-NL"/>
        </w:rPr>
        <w:br/>
      </w:r>
      <w:r w:rsidRPr="00AD1452">
        <w:rPr>
          <w:sz w:val="24"/>
          <w:szCs w:val="24"/>
          <w:lang w:val="nl-NL"/>
        </w:rPr>
        <w:br/>
      </w:r>
      <w:r w:rsidRPr="00AD1452">
        <w:rPr>
          <w:b/>
          <w:bCs/>
          <w:sz w:val="24"/>
          <w:szCs w:val="24"/>
          <w:lang w:val="nl-NL"/>
        </w:rPr>
        <w:t>Stap 5: Expliciteer de doelen van de les</w:t>
      </w:r>
      <w:r w:rsidRPr="00AD1452">
        <w:rPr>
          <w:sz w:val="24"/>
          <w:szCs w:val="24"/>
          <w:lang w:val="nl-NL"/>
        </w:rPr>
        <w:t xml:space="preserve"> </w:t>
      </w:r>
      <w:r w:rsidRPr="00AD1452">
        <w:rPr>
          <w:sz w:val="24"/>
          <w:szCs w:val="24"/>
          <w:lang w:val="nl-NL"/>
        </w:rPr>
        <w:br/>
      </w:r>
      <w:r w:rsidRPr="00AD1452">
        <w:rPr>
          <w:sz w:val="24"/>
          <w:szCs w:val="24"/>
          <w:lang w:val="nl-NL"/>
        </w:rPr>
        <w:t xml:space="preserve">Jullie werken samen zodat alle leerlingen de vooropgestelde kennis en vaardigheden verwerven. Om deze missie te doen slagen, is het natuurlijk erg belangrijk dat jullie voor iedere les vastleggen wat jullie willen bereiken met de leerlingen. </w:t>
      </w:r>
      <w:r w:rsidRPr="00AD1452">
        <w:rPr>
          <w:sz w:val="24"/>
          <w:szCs w:val="24"/>
          <w:lang w:val="nl-NL"/>
        </w:rPr>
        <w:br/>
      </w:r>
      <w:r w:rsidRPr="00AD1452">
        <w:rPr>
          <w:sz w:val="24"/>
          <w:szCs w:val="24"/>
          <w:lang w:val="nl-NL"/>
        </w:rPr>
        <w:br/>
      </w:r>
      <w:r w:rsidRPr="00AD1452">
        <w:rPr>
          <w:b/>
          <w:bCs/>
          <w:sz w:val="24"/>
          <w:szCs w:val="24"/>
          <w:lang w:val="nl-NL"/>
        </w:rPr>
        <w:lastRenderedPageBreak/>
        <w:t>Stap 6: Blijf praten</w:t>
      </w:r>
      <w:r w:rsidRPr="00AD1452">
        <w:rPr>
          <w:sz w:val="24"/>
          <w:szCs w:val="24"/>
          <w:lang w:val="nl-NL"/>
        </w:rPr>
        <w:t xml:space="preserve"> </w:t>
      </w:r>
      <w:r w:rsidRPr="00AD1452">
        <w:rPr>
          <w:sz w:val="24"/>
          <w:szCs w:val="24"/>
          <w:lang w:val="nl-NL"/>
        </w:rPr>
        <w:br/>
      </w:r>
      <w:r w:rsidRPr="00AD1452">
        <w:rPr>
          <w:sz w:val="24"/>
          <w:szCs w:val="24"/>
          <w:lang w:val="nl-NL"/>
        </w:rPr>
        <w:t xml:space="preserve">Hoe meer jullie van elkaar weten - op professioneel vlak wel te verstaan - hoe beter. Neem voldoende tijd om te bespreken wat jullie van de leerlingen in de klas verwachten. Zijn jullie even tolerant wat geroezemoes betreft? Hoe gaan jullie om leerlingen die zich niet aan de regels houden? Op welke manier zullen de leerling-prestaties beoordeeld worden? Blijf ook praten doorheen het traject. Wees niet bang om elkaar opmerkingen te geven of om eerder gemaakte afspraken in vraag te stellen. Blijf vooral niet zitten met ergernissen, want die zullen de kracht uit jullie team halen. </w:t>
      </w:r>
      <w:r w:rsidRPr="00AD1452">
        <w:rPr>
          <w:sz w:val="24"/>
          <w:szCs w:val="24"/>
          <w:lang w:val="nl-NL"/>
        </w:rPr>
        <w:br/>
      </w:r>
      <w:r w:rsidRPr="00AD1452">
        <w:rPr>
          <w:sz w:val="24"/>
          <w:szCs w:val="24"/>
          <w:lang w:val="nl-NL"/>
        </w:rPr>
        <w:br/>
      </w:r>
      <w:r w:rsidRPr="00AD1452">
        <w:rPr>
          <w:b/>
          <w:bCs/>
          <w:sz w:val="24"/>
          <w:szCs w:val="24"/>
          <w:lang w:val="nl-NL"/>
        </w:rPr>
        <w:t>Stap 7: Experimenteer op jullie eigen tempo</w:t>
      </w:r>
      <w:r w:rsidRPr="00AD1452">
        <w:rPr>
          <w:sz w:val="24"/>
          <w:szCs w:val="24"/>
          <w:lang w:val="nl-NL"/>
        </w:rPr>
        <w:t xml:space="preserve"> </w:t>
      </w:r>
      <w:r w:rsidRPr="00AD1452">
        <w:rPr>
          <w:sz w:val="24"/>
          <w:szCs w:val="24"/>
          <w:lang w:val="nl-NL"/>
        </w:rPr>
        <w:br/>
      </w:r>
      <w:r w:rsidRPr="00AD1452">
        <w:rPr>
          <w:sz w:val="24"/>
          <w:szCs w:val="24"/>
          <w:lang w:val="nl-NL"/>
        </w:rPr>
        <w:t>Als team creëren jullie niet alleen een veilige leeromgeving voor de leerlingen maar ook voor elkaar. Co-teaching biedt op natuurlijke wijze ruimte om te experimenteren met nieuwe werkvormen, met mogelijkheden tot differentiatie, met diverse leerling-output. Ga niet overhaast te werk. Bepaal samen hoe ver jullie willen gaan met het uitproberen van nieuwigheden</w:t>
      </w:r>
      <w:r w:rsidRPr="00AD1452">
        <w:rPr>
          <w:sz w:val="24"/>
          <w:szCs w:val="24"/>
          <w:lang w:val="nl-NL"/>
        </w:rPr>
        <w:t>.</w:t>
      </w:r>
    </w:p>
    <w:p w14:paraId="29AA3D9E" w14:textId="02899880" w:rsidR="00AD1452" w:rsidRDefault="00AD1452">
      <w:pPr>
        <w:rPr>
          <w:lang w:val="nl-NL"/>
        </w:rPr>
      </w:pPr>
    </w:p>
    <w:p w14:paraId="73AC1028" w14:textId="2AF4CE70" w:rsidR="00AD1452" w:rsidRDefault="00AD1452">
      <w:pPr>
        <w:rPr>
          <w:lang w:val="nl-NL"/>
        </w:rPr>
      </w:pPr>
    </w:p>
    <w:p w14:paraId="0CA06B7E" w14:textId="01487B39" w:rsidR="00AD1452" w:rsidRDefault="00AD1452">
      <w:pPr>
        <w:rPr>
          <w:lang w:val="nl-NL"/>
        </w:rPr>
      </w:pPr>
    </w:p>
    <w:p w14:paraId="54ABE0E5" w14:textId="60DF8AF4" w:rsidR="00AD1452" w:rsidRDefault="00AD1452">
      <w:pPr>
        <w:rPr>
          <w:lang w:val="nl-NL"/>
        </w:rPr>
      </w:pPr>
    </w:p>
    <w:p w14:paraId="7AE2AF2B" w14:textId="6567007A" w:rsidR="00AD1452" w:rsidRDefault="00AD1452">
      <w:pPr>
        <w:rPr>
          <w:lang w:val="nl-NL"/>
        </w:rPr>
      </w:pPr>
    </w:p>
    <w:p w14:paraId="3B8A2BE7" w14:textId="3EC2FFC1" w:rsidR="00AD1452" w:rsidRDefault="00AD1452">
      <w:pPr>
        <w:rPr>
          <w:lang w:val="nl-NL"/>
        </w:rPr>
      </w:pPr>
    </w:p>
    <w:p w14:paraId="59DA69DA" w14:textId="2B1BA8C3" w:rsidR="00AD1452" w:rsidRDefault="00AD1452">
      <w:pPr>
        <w:rPr>
          <w:lang w:val="nl-NL"/>
        </w:rPr>
      </w:pPr>
    </w:p>
    <w:p w14:paraId="5F260F23" w14:textId="521FAACC" w:rsidR="00AD1452" w:rsidRDefault="00AD1452">
      <w:pPr>
        <w:rPr>
          <w:lang w:val="nl-NL"/>
        </w:rPr>
      </w:pPr>
    </w:p>
    <w:p w14:paraId="23E84255" w14:textId="204571C6" w:rsidR="00AD1452" w:rsidRDefault="00AD1452">
      <w:pPr>
        <w:rPr>
          <w:lang w:val="nl-NL"/>
        </w:rPr>
      </w:pPr>
    </w:p>
    <w:p w14:paraId="232A89EE" w14:textId="31FA3080" w:rsidR="00AD1452" w:rsidRDefault="00AD1452">
      <w:pPr>
        <w:rPr>
          <w:lang w:val="nl-NL"/>
        </w:rPr>
      </w:pPr>
    </w:p>
    <w:p w14:paraId="66236B73" w14:textId="77DE0985" w:rsidR="00AD1452" w:rsidRDefault="00AD1452">
      <w:pPr>
        <w:rPr>
          <w:lang w:val="nl-NL"/>
        </w:rPr>
      </w:pPr>
    </w:p>
    <w:p w14:paraId="1C201EFE" w14:textId="1751AA80" w:rsidR="00AD1452" w:rsidRDefault="00AD1452">
      <w:pPr>
        <w:rPr>
          <w:lang w:val="nl-NL"/>
        </w:rPr>
      </w:pPr>
    </w:p>
    <w:p w14:paraId="3306BB21" w14:textId="2445B788" w:rsidR="00AD1452" w:rsidRDefault="00AD1452">
      <w:pPr>
        <w:rPr>
          <w:lang w:val="nl-NL"/>
        </w:rPr>
      </w:pPr>
    </w:p>
    <w:p w14:paraId="219EAE61" w14:textId="5F948E23" w:rsidR="00AD1452" w:rsidRDefault="00AD1452">
      <w:pPr>
        <w:rPr>
          <w:lang w:val="nl-NL"/>
        </w:rPr>
      </w:pPr>
    </w:p>
    <w:p w14:paraId="611DB8D1" w14:textId="4C481D8A" w:rsidR="00AD1452" w:rsidRDefault="00AD1452">
      <w:pPr>
        <w:rPr>
          <w:lang w:val="nl-NL"/>
        </w:rPr>
      </w:pPr>
    </w:p>
    <w:p w14:paraId="05A21B64" w14:textId="37018027" w:rsidR="00AD1452" w:rsidRDefault="00AD1452">
      <w:pPr>
        <w:rPr>
          <w:lang w:val="nl-NL"/>
        </w:rPr>
      </w:pPr>
    </w:p>
    <w:p w14:paraId="4F9E342E" w14:textId="77777777" w:rsidR="00AD1452" w:rsidRDefault="00AD1452">
      <w:pPr>
        <w:rPr>
          <w:lang w:val="nl-NL"/>
        </w:rPr>
      </w:pPr>
    </w:p>
    <w:p w14:paraId="587B7305" w14:textId="77777777" w:rsidR="00AD1452" w:rsidRPr="00AD1452" w:rsidRDefault="00AD1452" w:rsidP="00AD1452">
      <w:pPr>
        <w:shd w:val="clear" w:color="auto" w:fill="FFFFFF"/>
        <w:spacing w:before="312" w:after="24" w:line="240" w:lineRule="atLeast"/>
        <w:outlineLvl w:val="2"/>
        <w:rPr>
          <w:rFonts w:eastAsia="Times New Roman" w:cstheme="minorHAnsi"/>
          <w:b/>
          <w:bCs/>
          <w:sz w:val="24"/>
          <w:szCs w:val="24"/>
          <w:u w:val="single"/>
          <w:lang w:val="nl-NL" w:eastAsia="nl-NL"/>
        </w:rPr>
      </w:pPr>
      <w:r w:rsidRPr="00AD1452">
        <w:rPr>
          <w:rFonts w:eastAsia="Times New Roman" w:cstheme="minorHAnsi"/>
          <w:b/>
          <w:bCs/>
          <w:sz w:val="24"/>
          <w:szCs w:val="24"/>
          <w:u w:val="single"/>
          <w:lang w:val="nl-NL" w:eastAsia="nl-NL"/>
        </w:rPr>
        <w:lastRenderedPageBreak/>
        <w:t>Vormen van co-teaching</w:t>
      </w:r>
    </w:p>
    <w:p w14:paraId="12F85B43" w14:textId="77777777" w:rsidR="00AD1452" w:rsidRPr="00AD1452" w:rsidRDefault="00AD1452" w:rsidP="00AD1452">
      <w:pPr>
        <w:shd w:val="clear" w:color="auto" w:fill="FFFFFF"/>
        <w:spacing w:after="100" w:afterAutospacing="1" w:line="240" w:lineRule="auto"/>
        <w:rPr>
          <w:rFonts w:eastAsia="Times New Roman" w:cstheme="minorHAnsi"/>
          <w:color w:val="525252"/>
          <w:sz w:val="24"/>
          <w:szCs w:val="24"/>
          <w:lang w:val="nl-NL" w:eastAsia="nl-NL"/>
        </w:rPr>
      </w:pPr>
      <w:r w:rsidRPr="00AD1452">
        <w:rPr>
          <w:rFonts w:eastAsia="Times New Roman" w:cstheme="minorHAnsi"/>
          <w:color w:val="525252"/>
          <w:sz w:val="24"/>
          <w:szCs w:val="24"/>
          <w:lang w:val="nl-NL" w:eastAsia="nl-NL"/>
        </w:rPr>
        <w:t>Het lijkt zo simpel om samen met een co-teacher lesdoelstellingen te behalen. Maar hoe krijg je dat nou concreet voor elkaar? Deze zes werkvormen helpen jou en je collega op weg naar een soepele samenwerking. Durf te experimenteren en kom erachter welke vorm het beste bij jullie past!</w:t>
      </w:r>
    </w:p>
    <w:p w14:paraId="5CD1E803" w14:textId="77777777" w:rsidR="00AD1452" w:rsidRPr="00AD1452" w:rsidRDefault="00AD1452" w:rsidP="00AD1452">
      <w:pPr>
        <w:shd w:val="clear" w:color="auto" w:fill="FFFFFF"/>
        <w:spacing w:after="100" w:afterAutospacing="1" w:line="240" w:lineRule="auto"/>
        <w:rPr>
          <w:rFonts w:eastAsia="Times New Roman" w:cstheme="minorHAnsi"/>
          <w:color w:val="525252"/>
          <w:sz w:val="24"/>
          <w:szCs w:val="24"/>
          <w:lang w:val="nl-NL" w:eastAsia="nl-NL"/>
        </w:rPr>
      </w:pPr>
      <w:r w:rsidRPr="00AD1452">
        <w:rPr>
          <w:rFonts w:eastAsia="Times New Roman" w:cstheme="minorHAnsi"/>
          <w:b/>
          <w:bCs/>
          <w:color w:val="525252"/>
          <w:sz w:val="24"/>
          <w:szCs w:val="24"/>
          <w:lang w:val="nl-NL" w:eastAsia="nl-NL"/>
        </w:rPr>
        <w:t>Observerende co-teaching:</w:t>
      </w:r>
      <w:r w:rsidRPr="00AD1452">
        <w:rPr>
          <w:rFonts w:eastAsia="Times New Roman" w:cstheme="minorHAnsi"/>
          <w:color w:val="525252"/>
          <w:sz w:val="24"/>
          <w:szCs w:val="24"/>
          <w:lang w:val="nl-NL" w:eastAsia="nl-NL"/>
        </w:rPr>
        <w:t> de een geeft les, de ander observeert. Winst: groei door middel van feedback. Door te kiezen voor een focusgebied krijgen beide partijen meer inzicht in het leerproces van de leerling.</w:t>
      </w:r>
    </w:p>
    <w:p w14:paraId="7BBEB0A6" w14:textId="77777777" w:rsidR="00AD1452" w:rsidRPr="00AD1452" w:rsidRDefault="00AD1452" w:rsidP="00AD1452">
      <w:pPr>
        <w:shd w:val="clear" w:color="auto" w:fill="FFFFFF"/>
        <w:spacing w:after="100" w:afterAutospacing="1" w:line="240" w:lineRule="auto"/>
        <w:rPr>
          <w:rFonts w:eastAsia="Times New Roman" w:cstheme="minorHAnsi"/>
          <w:color w:val="525252"/>
          <w:sz w:val="24"/>
          <w:szCs w:val="24"/>
          <w:lang w:val="nl-NL" w:eastAsia="nl-NL"/>
        </w:rPr>
      </w:pPr>
      <w:r w:rsidRPr="00AD1452">
        <w:rPr>
          <w:rFonts w:eastAsia="Times New Roman" w:cstheme="minorHAnsi"/>
          <w:b/>
          <w:bCs/>
          <w:color w:val="525252"/>
          <w:sz w:val="24"/>
          <w:szCs w:val="24"/>
          <w:lang w:val="nl-NL" w:eastAsia="nl-NL"/>
        </w:rPr>
        <w:t>Assisterende co-teaching:</w:t>
      </w:r>
      <w:r w:rsidRPr="00AD1452">
        <w:rPr>
          <w:rFonts w:eastAsia="Times New Roman" w:cstheme="minorHAnsi"/>
          <w:color w:val="525252"/>
          <w:sz w:val="24"/>
          <w:szCs w:val="24"/>
          <w:lang w:val="nl-NL" w:eastAsia="nl-NL"/>
        </w:rPr>
        <w:t> de een geeft les, de ander loopt rond in de klas en geeft uitleg bij de opdracht. Winst: je zet de expertise van jou en de co-teacher, op basis van inhoud, heel doelgericht in.</w:t>
      </w:r>
    </w:p>
    <w:p w14:paraId="5D8BD048" w14:textId="77777777" w:rsidR="00AD1452" w:rsidRPr="00AD1452" w:rsidRDefault="00AD1452" w:rsidP="00AD1452">
      <w:pPr>
        <w:shd w:val="clear" w:color="auto" w:fill="FFFFFF"/>
        <w:spacing w:after="100" w:afterAutospacing="1" w:line="240" w:lineRule="auto"/>
        <w:rPr>
          <w:rFonts w:eastAsia="Times New Roman" w:cstheme="minorHAnsi"/>
          <w:color w:val="525252"/>
          <w:sz w:val="24"/>
          <w:szCs w:val="24"/>
          <w:lang w:val="nl-NL" w:eastAsia="nl-NL"/>
        </w:rPr>
      </w:pPr>
      <w:r w:rsidRPr="00AD1452">
        <w:rPr>
          <w:rFonts w:eastAsia="Times New Roman" w:cstheme="minorHAnsi"/>
          <w:b/>
          <w:bCs/>
          <w:color w:val="525252"/>
          <w:sz w:val="24"/>
          <w:szCs w:val="24"/>
          <w:lang w:val="nl-NL" w:eastAsia="nl-NL"/>
        </w:rPr>
        <w:t>Parallelle co-teaching:</w:t>
      </w:r>
      <w:r w:rsidRPr="00AD1452">
        <w:rPr>
          <w:rFonts w:eastAsia="Times New Roman" w:cstheme="minorHAnsi"/>
          <w:color w:val="525252"/>
          <w:sz w:val="24"/>
          <w:szCs w:val="24"/>
          <w:lang w:val="nl-NL" w:eastAsia="nl-NL"/>
        </w:rPr>
        <w:t> beide lesgevers geven dezelfde inhoud aan een opgesplitste groep. Winst: ideaal voor differentiatie. Je past het tempo en de activiteiten aan de hulpvragen van de leerlingen aan.</w:t>
      </w:r>
    </w:p>
    <w:p w14:paraId="57C23D49" w14:textId="77777777" w:rsidR="00AD1452" w:rsidRPr="00AD1452" w:rsidRDefault="00AD1452" w:rsidP="00AD1452">
      <w:pPr>
        <w:shd w:val="clear" w:color="auto" w:fill="FFFFFF"/>
        <w:spacing w:after="100" w:afterAutospacing="1" w:line="240" w:lineRule="auto"/>
        <w:rPr>
          <w:rFonts w:eastAsia="Times New Roman" w:cstheme="minorHAnsi"/>
          <w:color w:val="525252"/>
          <w:sz w:val="24"/>
          <w:szCs w:val="24"/>
          <w:lang w:val="nl-NL" w:eastAsia="nl-NL"/>
        </w:rPr>
      </w:pPr>
      <w:r w:rsidRPr="00AD1452">
        <w:rPr>
          <w:rFonts w:eastAsia="Times New Roman" w:cstheme="minorHAnsi"/>
          <w:b/>
          <w:bCs/>
          <w:color w:val="525252"/>
          <w:sz w:val="24"/>
          <w:szCs w:val="24"/>
          <w:lang w:val="nl-NL" w:eastAsia="nl-NL"/>
        </w:rPr>
        <w:t>Station co-teaching:</w:t>
      </w:r>
      <w:r w:rsidRPr="00AD1452">
        <w:rPr>
          <w:rFonts w:eastAsia="Times New Roman" w:cstheme="minorHAnsi"/>
          <w:color w:val="525252"/>
          <w:sz w:val="24"/>
          <w:szCs w:val="24"/>
          <w:lang w:val="nl-NL" w:eastAsia="nl-NL"/>
        </w:rPr>
        <w:t> de leerinhoud is verspreid over verschillende stations. De leerlingen doorlopen ieder station zelfstandig of met behulp van de leraren. Winst: moeilijke (gelaagde) leerstof opdelen in thema’s (stations), maakt het voor leerlingen beter te behappen. Bij de verschillende stations bied je verschillende activiteiten en werkvormen aan.</w:t>
      </w:r>
    </w:p>
    <w:p w14:paraId="51B5FF45" w14:textId="77777777" w:rsidR="00AD1452" w:rsidRPr="00AD1452" w:rsidRDefault="00AD1452" w:rsidP="00AD1452">
      <w:pPr>
        <w:shd w:val="clear" w:color="auto" w:fill="FFFFFF"/>
        <w:spacing w:after="100" w:afterAutospacing="1" w:line="240" w:lineRule="auto"/>
        <w:rPr>
          <w:rFonts w:eastAsia="Times New Roman" w:cstheme="minorHAnsi"/>
          <w:color w:val="525252"/>
          <w:sz w:val="24"/>
          <w:szCs w:val="24"/>
          <w:lang w:val="nl-NL" w:eastAsia="nl-NL"/>
        </w:rPr>
      </w:pPr>
      <w:r w:rsidRPr="00AD1452">
        <w:rPr>
          <w:rFonts w:eastAsia="Times New Roman" w:cstheme="minorHAnsi"/>
          <w:b/>
          <w:bCs/>
          <w:color w:val="525252"/>
          <w:sz w:val="24"/>
          <w:szCs w:val="24"/>
          <w:lang w:val="nl-NL" w:eastAsia="nl-NL"/>
        </w:rPr>
        <w:t>Alternatieve co-teaching:</w:t>
      </w:r>
      <w:r w:rsidRPr="00AD1452">
        <w:rPr>
          <w:rFonts w:eastAsia="Times New Roman" w:cstheme="minorHAnsi"/>
          <w:color w:val="525252"/>
          <w:sz w:val="24"/>
          <w:szCs w:val="24"/>
          <w:lang w:val="nl-NL" w:eastAsia="nl-NL"/>
        </w:rPr>
        <w:t> de een geeft les aan een groot deel van de groep, de ander aan een kleiner deel. Winst: ideaal voor differentiatie, de kleinere groep ontvangt gerichte hulp en ondersteuning.</w:t>
      </w:r>
    </w:p>
    <w:p w14:paraId="4E0EED88" w14:textId="77777777" w:rsidR="00AD1452" w:rsidRPr="00AD1452" w:rsidRDefault="00AD1452" w:rsidP="00AD1452">
      <w:pPr>
        <w:shd w:val="clear" w:color="auto" w:fill="FFFFFF"/>
        <w:spacing w:after="100" w:afterAutospacing="1" w:line="240" w:lineRule="auto"/>
        <w:rPr>
          <w:rFonts w:eastAsia="Times New Roman" w:cstheme="minorHAnsi"/>
          <w:color w:val="525252"/>
          <w:sz w:val="24"/>
          <w:szCs w:val="24"/>
          <w:lang w:val="nl-NL" w:eastAsia="nl-NL"/>
        </w:rPr>
      </w:pPr>
      <w:r w:rsidRPr="00AD1452">
        <w:rPr>
          <w:rFonts w:eastAsia="Times New Roman" w:cstheme="minorHAnsi"/>
          <w:b/>
          <w:bCs/>
          <w:color w:val="525252"/>
          <w:sz w:val="24"/>
          <w:szCs w:val="24"/>
          <w:lang w:val="nl-NL" w:eastAsia="nl-NL"/>
        </w:rPr>
        <w:t>Complementaire co-teaching</w:t>
      </w:r>
      <w:r w:rsidRPr="00AD1452">
        <w:rPr>
          <w:rFonts w:eastAsia="Times New Roman" w:cstheme="minorHAnsi"/>
          <w:color w:val="525252"/>
          <w:sz w:val="24"/>
          <w:szCs w:val="24"/>
          <w:lang w:val="nl-NL" w:eastAsia="nl-NL"/>
        </w:rPr>
        <w:t>: beiden begeleiden samen het volledige onderwijsproces voor de gehele klas. Winst: door de onderlinge dynamiek versterk je elkaar. Voorwaarde is wel dat expertise en competenties van beide lesgevers gelijkwaardig zijn.</w:t>
      </w:r>
    </w:p>
    <w:p w14:paraId="4E128E33" w14:textId="65BD4919" w:rsidR="00DB07E1" w:rsidRPr="00AD1452" w:rsidRDefault="00AD1452">
      <w:pPr>
        <w:rPr>
          <w:rFonts w:ascii="Arial" w:hAnsi="Arial" w:cs="Arial"/>
          <w:sz w:val="20"/>
          <w:szCs w:val="20"/>
          <w:lang w:val="nl-NL"/>
        </w:rPr>
      </w:pPr>
      <w:r>
        <w:rPr>
          <w:lang w:val="nl-NL"/>
        </w:rPr>
        <w:br/>
      </w:r>
    </w:p>
    <w:sectPr w:rsidR="00DB07E1" w:rsidRPr="00AD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52"/>
    <w:rsid w:val="003976CD"/>
    <w:rsid w:val="00AD1452"/>
    <w:rsid w:val="00DB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30FE"/>
  <w15:chartTrackingRefBased/>
  <w15:docId w15:val="{12DEE46B-5730-4301-B939-45597734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D1452"/>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D1452"/>
    <w:rPr>
      <w:rFonts w:ascii="Times New Roman" w:eastAsia="Times New Roman" w:hAnsi="Times New Roman" w:cs="Times New Roman"/>
      <w:b/>
      <w:bCs/>
      <w:sz w:val="27"/>
      <w:szCs w:val="27"/>
      <w:lang w:val="nl-NL" w:eastAsia="nl-NL"/>
    </w:rPr>
  </w:style>
  <w:style w:type="character" w:styleId="Zwaar">
    <w:name w:val="Strong"/>
    <w:basedOn w:val="Standaardalinea-lettertype"/>
    <w:uiPriority w:val="22"/>
    <w:qFormat/>
    <w:rsid w:val="00AD1452"/>
    <w:rPr>
      <w:b/>
      <w:bCs/>
    </w:rPr>
  </w:style>
  <w:style w:type="paragraph" w:styleId="Normaalweb">
    <w:name w:val="Normal (Web)"/>
    <w:basedOn w:val="Standaard"/>
    <w:uiPriority w:val="99"/>
    <w:semiHidden/>
    <w:unhideWhenUsed/>
    <w:rsid w:val="00AD1452"/>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2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4320</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Anneloes Muller - van der Molen</dc:creator>
  <cp:keywords/>
  <dc:description/>
  <cp:lastModifiedBy>Anneloes Muller - van der Molen</cp:lastModifiedBy>
  <cp:revision>1</cp:revision>
  <dcterms:created xsi:type="dcterms:W3CDTF">2021-08-30T10:23:00Z</dcterms:created>
  <dcterms:modified xsi:type="dcterms:W3CDTF">2021-08-30T10:28:00Z</dcterms:modified>
</cp:coreProperties>
</file>